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3189"/>
        <w:gridCol w:w="3189"/>
        <w:gridCol w:w="3193"/>
      </w:tblGrid>
      <w:tr w:rsidR="009E79F0" w:rsidRPr="0004423E" w14:paraId="6926BE32" w14:textId="77777777" w:rsidTr="00FE2ED6">
        <w:trPr>
          <w:trHeight w:val="841"/>
        </w:trPr>
        <w:tc>
          <w:tcPr>
            <w:tcW w:w="5000" w:type="pct"/>
            <w:gridSpan w:val="3"/>
          </w:tcPr>
          <w:p w14:paraId="40B1340D" w14:textId="77777777" w:rsidR="009E79F0" w:rsidRPr="0004423E" w:rsidRDefault="009E79F0" w:rsidP="00FE2ED6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423E">
              <w:rPr>
                <w:rFonts w:ascii="Arial" w:hAnsi="Arial" w:cs="Arial"/>
                <w:b/>
                <w:bCs/>
                <w:noProof/>
                <w:szCs w:val="24"/>
              </w:rPr>
              <w:drawing>
                <wp:inline distT="0" distB="0" distL="0" distR="0" wp14:anchorId="57625B5F" wp14:editId="7358353C">
                  <wp:extent cx="4486275" cy="11144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976" b="41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F0" w:rsidRPr="0004423E" w14:paraId="3CD03351" w14:textId="77777777" w:rsidTr="009E79F0">
        <w:trPr>
          <w:trHeight w:val="12271"/>
        </w:trPr>
        <w:tc>
          <w:tcPr>
            <w:tcW w:w="5000" w:type="pct"/>
            <w:gridSpan w:val="3"/>
            <w:vAlign w:val="center"/>
          </w:tcPr>
          <w:p w14:paraId="0E5B7E73" w14:textId="77777777" w:rsidR="009E79F0" w:rsidRPr="009E79F0" w:rsidRDefault="009E79F0" w:rsidP="009E79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79F0">
              <w:rPr>
                <w:rFonts w:ascii="Arial" w:hAnsi="Arial" w:cs="Arial"/>
                <w:b/>
                <w:bCs/>
                <w:sz w:val="36"/>
                <w:szCs w:val="36"/>
              </w:rPr>
              <w:t>ПОЛОЖЕНИЕ О ПРОВЕДЕНИИ</w:t>
            </w:r>
          </w:p>
          <w:p w14:paraId="670EC609" w14:textId="78CB79CA" w:rsidR="009E79F0" w:rsidRPr="004B02AE" w:rsidRDefault="00821905" w:rsidP="002519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ВИКТОР</w:t>
            </w:r>
            <w:r w:rsidR="002519F1" w:rsidRPr="002519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ИНЫ «СЕКРЕТ ПОЛИШИНЕЛЯ» </w:t>
            </w:r>
          </w:p>
        </w:tc>
      </w:tr>
      <w:tr w:rsidR="009E79F0" w:rsidRPr="0004423E" w14:paraId="1FBE093A" w14:textId="77777777" w:rsidTr="009E79F0">
        <w:trPr>
          <w:trHeight w:val="418"/>
        </w:trPr>
        <w:tc>
          <w:tcPr>
            <w:tcW w:w="1666" w:type="pct"/>
          </w:tcPr>
          <w:p w14:paraId="1A4D816C" w14:textId="77777777" w:rsidR="009E79F0" w:rsidRPr="0004423E" w:rsidRDefault="009E79F0" w:rsidP="00FE2ED6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A6ABB4A" w14:textId="77777777" w:rsidR="009E79F0" w:rsidRPr="0004423E" w:rsidRDefault="009E79F0" w:rsidP="009E79F0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9F0">
              <w:rPr>
                <w:rFonts w:ascii="Arial" w:hAnsi="Arial" w:cs="Arial"/>
                <w:b/>
                <w:bCs/>
                <w:sz w:val="24"/>
                <w:szCs w:val="24"/>
              </w:rPr>
              <w:t>Челябинск, 2020</w:t>
            </w:r>
          </w:p>
        </w:tc>
        <w:tc>
          <w:tcPr>
            <w:tcW w:w="1667" w:type="pct"/>
          </w:tcPr>
          <w:p w14:paraId="5B9FE26B" w14:textId="77777777" w:rsidR="009E79F0" w:rsidRPr="004B02AE" w:rsidRDefault="009E79F0" w:rsidP="009E79F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74AE31" w14:textId="77777777" w:rsidR="00893803" w:rsidRPr="00440EBA" w:rsidRDefault="00893803" w:rsidP="00E45D2B">
      <w:pPr>
        <w:shd w:val="clear" w:color="auto" w:fill="FFFFFF"/>
        <w:spacing w:after="0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lastRenderedPageBreak/>
        <w:t>Глава 1</w:t>
      </w:r>
    </w:p>
    <w:p w14:paraId="0F4B6984" w14:textId="77777777" w:rsidR="00893803" w:rsidRPr="00440EBA" w:rsidRDefault="00893803" w:rsidP="00E45D2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B1BAD04" w14:textId="3260DA2C" w:rsidR="00893803" w:rsidRPr="00440EBA" w:rsidRDefault="00893803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регламентирует порядок проведения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>ины «Секрет Полишинеля» в программе «Наше утро» (</w:t>
      </w:r>
      <w:r w:rsidR="00E830BD" w:rsidRP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по тексту –</w:t>
      </w:r>
      <w:r w:rsidR="009F5EC5" w:rsidRP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</w:t>
      </w:r>
      <w:r w:rsidR="00E830BD" w:rsidRP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F1742" w:rsidRP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C957E8" w14:textId="060BA957" w:rsidR="00AF1742" w:rsidRPr="00425C84" w:rsidRDefault="00821905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</w:t>
      </w:r>
      <w:r w:rsidR="00893803"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целях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популяризации 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«Наше утро» </w:t>
      </w:r>
      <w:r w:rsidR="00103AA4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канала </w:t>
      </w:r>
      <w:r w:rsidR="00142E0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03AA4">
        <w:rPr>
          <w:rFonts w:ascii="Times New Roman" w:hAnsi="Times New Roman" w:cs="Times New Roman"/>
          <w:sz w:val="24"/>
          <w:szCs w:val="24"/>
          <w:shd w:val="clear" w:color="auto" w:fill="FFFFFF"/>
        </w:rPr>
        <w:t>ОТВ</w:t>
      </w:r>
      <w:r w:rsidR="00142E0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03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 телеканал «Булат», 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="0039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103AA4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Телеканал «ОТВ»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3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привлечения новой аудитории, повышения лояльности и 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поощрения аудитории </w:t>
      </w:r>
      <w:r w:rsidR="00103AA4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канала</w:t>
      </w:r>
      <w:r w:rsidR="0063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>телем</w:t>
      </w:r>
      <w:r w:rsidR="00DB24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правообладателем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4A6">
        <w:rPr>
          <w:rFonts w:ascii="Times New Roman" w:hAnsi="Times New Roman" w:cs="Times New Roman"/>
          <w:sz w:val="24"/>
          <w:szCs w:val="24"/>
          <w:shd w:val="clear" w:color="auto" w:fill="FFFFFF"/>
        </w:rPr>
        <w:t>и вещателем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C3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r w:rsid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АО «О</w:t>
      </w:r>
      <w:r w:rsidR="00633EA9">
        <w:rPr>
          <w:rFonts w:ascii="Times New Roman" w:hAnsi="Times New Roman" w:cs="Times New Roman"/>
          <w:sz w:val="24"/>
          <w:szCs w:val="24"/>
          <w:shd w:val="clear" w:color="auto" w:fill="FFFFFF"/>
        </w:rPr>
        <w:t>бл-ТВ»</w:t>
      </w:r>
      <w:r w:rsidR="00AC1D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3E36DF" w14:textId="6CABB050" w:rsidR="00893803" w:rsidRPr="00AF1742" w:rsidRDefault="00893803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Организатором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Викторины</w:t>
      </w:r>
      <w:r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313" w:rsidRPr="00AF1742">
        <w:rPr>
          <w:rFonts w:ascii="Times New Roman" w:hAnsi="Times New Roman" w:cs="Times New Roman"/>
          <w:sz w:val="24"/>
          <w:szCs w:val="24"/>
        </w:rPr>
        <w:t>А</w:t>
      </w:r>
      <w:r w:rsidR="008458D2" w:rsidRPr="00AF1742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Pr="00AF1742">
        <w:rPr>
          <w:rFonts w:ascii="Times New Roman" w:hAnsi="Times New Roman" w:cs="Times New Roman"/>
          <w:sz w:val="24"/>
          <w:szCs w:val="24"/>
        </w:rPr>
        <w:t>«Обл</w:t>
      </w:r>
      <w:r w:rsidR="008458D2" w:rsidRPr="00AF1742">
        <w:rPr>
          <w:rFonts w:ascii="Times New Roman" w:hAnsi="Times New Roman" w:cs="Times New Roman"/>
          <w:sz w:val="24"/>
          <w:szCs w:val="24"/>
        </w:rPr>
        <w:t>астное телевидение</w:t>
      </w:r>
      <w:r w:rsidRPr="00AF1742">
        <w:rPr>
          <w:rFonts w:ascii="Times New Roman" w:hAnsi="Times New Roman" w:cs="Times New Roman"/>
          <w:sz w:val="24"/>
          <w:szCs w:val="24"/>
        </w:rPr>
        <w:t>»</w:t>
      </w:r>
      <w:r w:rsidR="00103AA4">
        <w:rPr>
          <w:rFonts w:ascii="Times New Roman" w:hAnsi="Times New Roman" w:cs="Times New Roman"/>
          <w:sz w:val="24"/>
          <w:szCs w:val="24"/>
        </w:rPr>
        <w:t xml:space="preserve"> </w:t>
      </w:r>
      <w:r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1187456019827, </w:t>
      </w:r>
      <w:r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="004E3AF1"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="00523560"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4E3AF1"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458D2"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«Обл-ТВ», </w:t>
      </w:r>
      <w:r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="008458D2"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>, Учредитель</w:t>
      </w:r>
      <w:r w:rsidRP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3FCBEFD0" w14:textId="39EB9382" w:rsidR="00893803" w:rsidRDefault="00893803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проведении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Викторины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информация о ходе проведения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Викторины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контактная информация размещаются </w:t>
      </w:r>
      <w:r w:rsidR="00E830BD"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2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 интернет </w:t>
      </w:r>
      <w:r w:rsidR="00103AA4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«</w:t>
      </w:r>
      <w:r w:rsidR="00031EA3" w:rsidRPr="00031EA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31E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</w:t>
      </w:r>
      <w:r w:rsidR="00031EA3" w:rsidRPr="00031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1E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031EA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группе социальной сети Вконтакте </w:t>
      </w:r>
      <w:r w:rsidR="002519F1" w:rsidRP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>https://vk.com/utrootv</w:t>
      </w:r>
      <w:r w:rsidR="004E3AF1" w:rsidRPr="00440EBA">
        <w:rPr>
          <w:rFonts w:ascii="Times New Roman" w:hAnsi="Times New Roman" w:cs="Times New Roman"/>
          <w:sz w:val="24"/>
          <w:szCs w:val="24"/>
        </w:rPr>
        <w:t>.</w:t>
      </w:r>
    </w:p>
    <w:p w14:paraId="0DBBE07F" w14:textId="77777777" w:rsidR="00E45D2B" w:rsidRPr="00440EBA" w:rsidRDefault="00E45D2B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Организатора</w:t>
      </w:r>
      <w:r w:rsidR="00103AA4">
        <w:rPr>
          <w:rFonts w:ascii="Times New Roman" w:hAnsi="Times New Roman" w:cs="Times New Roman"/>
          <w:sz w:val="24"/>
          <w:szCs w:val="24"/>
        </w:rPr>
        <w:t xml:space="preserve">: </w:t>
      </w:r>
      <w:r w:rsidR="002519F1">
        <w:rPr>
          <w:rFonts w:ascii="Times New Roman" w:hAnsi="Times New Roman" w:cs="Times New Roman"/>
          <w:sz w:val="24"/>
          <w:szCs w:val="24"/>
        </w:rPr>
        <w:t xml:space="preserve">263-12-28, </w:t>
      </w:r>
      <w:r w:rsidR="00103A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3AA4" w:rsidRPr="00103AA4">
        <w:rPr>
          <w:rFonts w:ascii="Times New Roman" w:hAnsi="Times New Roman" w:cs="Times New Roman"/>
          <w:sz w:val="24"/>
          <w:szCs w:val="24"/>
        </w:rPr>
        <w:t>-</w:t>
      </w:r>
      <w:r w:rsidR="00103A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19F1">
        <w:rPr>
          <w:rFonts w:ascii="Times New Roman" w:hAnsi="Times New Roman" w:cs="Times New Roman"/>
          <w:sz w:val="24"/>
          <w:szCs w:val="24"/>
        </w:rPr>
        <w:t xml:space="preserve">: </w:t>
      </w:r>
      <w:r w:rsidR="002519F1">
        <w:rPr>
          <w:rFonts w:ascii="Times New Roman" w:hAnsi="Times New Roman" w:cs="Times New Roman"/>
          <w:sz w:val="24"/>
          <w:szCs w:val="24"/>
          <w:lang w:val="en-US"/>
        </w:rPr>
        <w:t>utro</w:t>
      </w:r>
      <w:r w:rsidR="002519F1" w:rsidRPr="002519F1">
        <w:rPr>
          <w:rFonts w:ascii="Times New Roman" w:hAnsi="Times New Roman" w:cs="Times New Roman"/>
          <w:sz w:val="24"/>
          <w:szCs w:val="24"/>
        </w:rPr>
        <w:t>@1</w:t>
      </w:r>
      <w:r w:rsidR="002519F1">
        <w:rPr>
          <w:rFonts w:ascii="Times New Roman" w:hAnsi="Times New Roman" w:cs="Times New Roman"/>
          <w:sz w:val="24"/>
          <w:szCs w:val="24"/>
          <w:lang w:val="en-US"/>
        </w:rPr>
        <w:t>obl</w:t>
      </w:r>
      <w:r w:rsidR="002519F1" w:rsidRPr="002519F1">
        <w:rPr>
          <w:rFonts w:ascii="Times New Roman" w:hAnsi="Times New Roman" w:cs="Times New Roman"/>
          <w:sz w:val="24"/>
          <w:szCs w:val="24"/>
        </w:rPr>
        <w:t>.</w:t>
      </w:r>
      <w:r w:rsidR="002519F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02B1F" w14:textId="77777777" w:rsidR="00893803" w:rsidRPr="00440EBA" w:rsidRDefault="00893803" w:rsidP="00E45D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32CF0" w14:textId="77777777" w:rsidR="00893803" w:rsidRPr="00440EBA" w:rsidRDefault="00893803" w:rsidP="00E45D2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Глава 2</w:t>
      </w:r>
    </w:p>
    <w:p w14:paraId="70FFC395" w14:textId="5109F677" w:rsidR="00893803" w:rsidRPr="00440EBA" w:rsidRDefault="00353A15" w:rsidP="00E45D2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ПРОВЕДЕНИЯ </w:t>
      </w:r>
      <w:r w:rsidR="00821905">
        <w:rPr>
          <w:rFonts w:ascii="Times New Roman" w:hAnsi="Times New Roman" w:cs="Times New Roman"/>
          <w:sz w:val="24"/>
          <w:szCs w:val="24"/>
        </w:rPr>
        <w:t>ВИКТОРИНЫ</w:t>
      </w:r>
    </w:p>
    <w:p w14:paraId="1EFF2783" w14:textId="08E719FB" w:rsidR="009D3DD2" w:rsidRDefault="00893803" w:rsidP="009D3DD2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Участниками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Викторины</w:t>
      </w:r>
      <w:r w:rsidR="002519F1" w:rsidRPr="0025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быть граждане РФ, а также иностранные граждане и лица без гражданства, постоянно проживающие на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</w:t>
      </w:r>
      <w:r w:rsid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Челябинска и Челябинской области, </w:t>
      </w:r>
      <w:r w:rsidR="00AF174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достигшие возраста 18 (восемнадцать) лет</w:t>
      </w:r>
      <w:r w:rsidRPr="00440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9B9426" w14:textId="7BAFD42F" w:rsidR="00496880" w:rsidRPr="009D3DD2" w:rsidRDefault="002519F1" w:rsidP="009D3DD2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>По будням в прямых эфирах программы «Наше утро» с 7:00 до 9:30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 будет звучать вопрос, связанный с фактом из жизни того или иного ведущего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елеканала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>ОТВ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>Зрители дозваниваются по номеру телефона 790-12-90 и дают варианты ответов. Тот зритель, кто первым даст правильный ответ, получит приз.</w:t>
      </w:r>
    </w:p>
    <w:p w14:paraId="148F3B31" w14:textId="60E50596" w:rsidR="00496880" w:rsidRDefault="00AC53D9" w:rsidP="00CA2E24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За эфиром</w:t>
      </w:r>
      <w:r w:rsidR="00353A15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Викторины</w:t>
      </w:r>
      <w:r w:rsidR="00353A15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53A15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ведущему </w:t>
      </w:r>
      <w:r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контактную</w:t>
      </w:r>
      <w:r w:rsid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и персональную</w:t>
      </w:r>
      <w:r w:rsid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информацию: </w:t>
      </w:r>
      <w:r w:rsidR="004D3DD4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  <w:r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6880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 </w:t>
      </w:r>
      <w:r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</w:t>
      </w:r>
      <w:r w:rsidR="00496880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353A15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озвучивает согласие на использование его персональных данных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к настоящему положению)</w:t>
      </w:r>
      <w:r w:rsidR="00353A15" w:rsidRP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DE81EB" w14:textId="7366CF54" w:rsidR="00496880" w:rsidRDefault="00353A15" w:rsidP="00CA2E24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Участвуя в </w:t>
      </w:r>
      <w:r w:rsidR="0082190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Викторине</w:t>
      </w:r>
      <w:r w:rsidR="00A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 Полишинеля</w:t>
      </w:r>
      <w:r w:rsidR="00A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9D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телезритель </w:t>
      </w:r>
      <w:r w:rsidR="004D3DD4" w:rsidRPr="00775F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 согласие </w:t>
      </w:r>
      <w:r w:rsidR="0049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D3DD4" w:rsidRPr="00775FA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обработку</w:t>
      </w:r>
      <w:r w:rsidR="004D3DD4" w:rsidRPr="004D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Организатором п</w:t>
      </w:r>
      <w:r w:rsidR="00A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ерсональных данных, </w:t>
      </w:r>
      <w:r w:rsidRPr="00096B43">
        <w:rPr>
          <w:rFonts w:ascii="Times New Roman" w:hAnsi="Times New Roman" w:cs="Times New Roman"/>
          <w:sz w:val="24"/>
          <w:szCs w:val="24"/>
          <w:shd w:val="clear" w:color="auto" w:fill="FFFFFF"/>
        </w:rPr>
        <w:t>озвученных</w:t>
      </w:r>
      <w:r w:rsidR="00A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телефонном разговоре</w:t>
      </w:r>
      <w:r w:rsidR="004D3D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E388B9" w14:textId="2FD6B11C" w:rsidR="00821905" w:rsidRDefault="009D3DD2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эфире победитель получает один подарок от одного из партнёров </w:t>
      </w:r>
      <w:r w:rsidR="00821905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AFA46" w14:textId="6266C6BF" w:rsidR="009D3DD2" w:rsidRDefault="009D3DD2" w:rsidP="00821905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подарков: </w:t>
      </w:r>
    </w:p>
    <w:p w14:paraId="6A9C0FFE" w14:textId="001E692E" w:rsidR="00821905" w:rsidRDefault="009D3DD2" w:rsidP="00821905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от Студии тайского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 xml:space="preserve"> «Тай Лотус»</w:t>
      </w:r>
      <w:r w:rsidR="00821905">
        <w:rPr>
          <w:rFonts w:ascii="Times New Roman" w:hAnsi="Times New Roman" w:cs="Times New Roman"/>
          <w:sz w:val="24"/>
          <w:szCs w:val="24"/>
        </w:rPr>
        <w:t>;</w:t>
      </w:r>
    </w:p>
    <w:p w14:paraId="3FFA0BAB" w14:textId="3F11E772" w:rsidR="009D3DD2" w:rsidRDefault="009D3DD2" w:rsidP="00821905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от Центра современной стоматологии «Вэладент»</w:t>
      </w:r>
      <w:r w:rsidR="00821905">
        <w:rPr>
          <w:rFonts w:ascii="Times New Roman" w:hAnsi="Times New Roman" w:cs="Times New Roman"/>
          <w:sz w:val="24"/>
          <w:szCs w:val="24"/>
        </w:rPr>
        <w:t>;</w:t>
      </w:r>
    </w:p>
    <w:p w14:paraId="769E834C" w14:textId="3FD7A453" w:rsidR="009D3DD2" w:rsidRDefault="009D3DD2" w:rsidP="00821905">
      <w:pPr>
        <w:spacing w:after="0"/>
        <w:ind w:firstLine="426"/>
        <w:contextualSpacing/>
        <w:rPr>
          <w:rFonts w:ascii="Helvetica" w:hAnsi="Helvetica" w:cs="Helvetica"/>
          <w:color w:val="000000"/>
          <w:sz w:val="18"/>
          <w:szCs w:val="18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от Языкового клуба </w:t>
      </w:r>
      <w:r w:rsidR="00821905">
        <w:rPr>
          <w:rFonts w:ascii="Times New Roman" w:hAnsi="Times New Roman" w:cs="Times New Roman"/>
          <w:sz w:val="24"/>
          <w:szCs w:val="24"/>
        </w:rPr>
        <w:t>«</w:t>
      </w:r>
      <w:r w:rsidRPr="009D3DD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Choice</w:t>
      </w:r>
      <w:r w:rsidR="0082190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»</w:t>
      </w:r>
      <w:r w:rsidR="00821905">
        <w:rPr>
          <w:rFonts w:ascii="Helvetica" w:hAnsi="Helvetica" w:cs="Helvetica"/>
          <w:color w:val="000000"/>
          <w:sz w:val="18"/>
          <w:szCs w:val="18"/>
          <w:shd w:val="clear" w:color="auto" w:fill="FBFBFB"/>
        </w:rPr>
        <w:t>;</w:t>
      </w:r>
    </w:p>
    <w:p w14:paraId="751276FF" w14:textId="606C0BB2" w:rsidR="00821905" w:rsidRDefault="009D3DD2" w:rsidP="00821905">
      <w:pPr>
        <w:spacing w:after="0"/>
        <w:ind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3DD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- бьютибокс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</w:rPr>
        <w:t xml:space="preserve"> </w:t>
      </w:r>
      <w:r w:rsidRPr="009D3DD2">
        <w:rPr>
          <w:rFonts w:ascii="Times New Roman" w:hAnsi="Times New Roman" w:cs="Times New Roman"/>
          <w:color w:val="000000"/>
          <w:sz w:val="24"/>
          <w:szCs w:val="24"/>
        </w:rPr>
        <w:t>от Сети магазинов «Косметичка»</w:t>
      </w:r>
      <w:r w:rsidR="00821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1FF531" w14:textId="22F3911B" w:rsidR="00414044" w:rsidRPr="008313DC" w:rsidRDefault="00414044" w:rsidP="00821905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96880">
        <w:rPr>
          <w:rFonts w:ascii="Times New Roman" w:hAnsi="Times New Roman" w:cs="Times New Roman"/>
          <w:sz w:val="24"/>
          <w:szCs w:val="24"/>
        </w:rPr>
        <w:t>Победитель</w:t>
      </w:r>
      <w:r w:rsidRPr="008313DC">
        <w:rPr>
          <w:rFonts w:ascii="Times New Roman" w:hAnsi="Times New Roman" w:cs="Times New Roman"/>
          <w:sz w:val="24"/>
          <w:szCs w:val="24"/>
        </w:rPr>
        <w:t xml:space="preserve"> не вправе требовать замен</w:t>
      </w:r>
      <w:r w:rsidR="005F43BE">
        <w:rPr>
          <w:rFonts w:ascii="Times New Roman" w:hAnsi="Times New Roman" w:cs="Times New Roman"/>
          <w:sz w:val="24"/>
          <w:szCs w:val="24"/>
        </w:rPr>
        <w:t xml:space="preserve">ы награды денежным эквивалентом и передаривать </w:t>
      </w:r>
      <w:r w:rsidR="009D3DD2">
        <w:rPr>
          <w:rFonts w:ascii="Times New Roman" w:hAnsi="Times New Roman" w:cs="Times New Roman"/>
          <w:sz w:val="24"/>
          <w:szCs w:val="24"/>
        </w:rPr>
        <w:t>подарок</w:t>
      </w:r>
      <w:r w:rsidR="005F43BE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14:paraId="770E38EE" w14:textId="17EE3222" w:rsidR="009D3DD2" w:rsidRDefault="00331A2C" w:rsidP="009D3DD2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DD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821905">
        <w:rPr>
          <w:rFonts w:ascii="Times New Roman" w:hAnsi="Times New Roman" w:cs="Times New Roman"/>
          <w:sz w:val="24"/>
          <w:szCs w:val="24"/>
        </w:rPr>
        <w:t>Викторины</w:t>
      </w:r>
      <w:r w:rsidRPr="009D3DD2">
        <w:rPr>
          <w:rFonts w:ascii="Times New Roman" w:hAnsi="Times New Roman" w:cs="Times New Roman"/>
          <w:sz w:val="24"/>
          <w:szCs w:val="24"/>
        </w:rPr>
        <w:t xml:space="preserve"> получает сертификат лично по адресу: пл.Революции,4</w:t>
      </w:r>
      <w:r w:rsidR="00496880" w:rsidRPr="009D3DD2">
        <w:rPr>
          <w:rFonts w:ascii="Times New Roman" w:hAnsi="Times New Roman" w:cs="Times New Roman"/>
          <w:sz w:val="24"/>
          <w:szCs w:val="24"/>
        </w:rPr>
        <w:t>.</w:t>
      </w:r>
      <w:r w:rsidR="009E79F0" w:rsidRPr="009D3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4229A" w14:textId="77777777" w:rsidR="00496880" w:rsidRPr="00440EBA" w:rsidRDefault="00496880" w:rsidP="009D3D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34069A7" w14:textId="77777777" w:rsidR="00893803" w:rsidRPr="00440EBA" w:rsidRDefault="00893803" w:rsidP="0049688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3DD2">
        <w:rPr>
          <w:rFonts w:ascii="Times New Roman" w:hAnsi="Times New Roman" w:cs="Times New Roman"/>
          <w:sz w:val="24"/>
          <w:szCs w:val="24"/>
        </w:rPr>
        <w:t>3</w:t>
      </w:r>
    </w:p>
    <w:p w14:paraId="19220150" w14:textId="0B71CCA0" w:rsidR="00893803" w:rsidRPr="00440EBA" w:rsidRDefault="00893803" w:rsidP="0049688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СРОКИ ПРОВЕДЕНИЯ</w:t>
      </w:r>
      <w:r w:rsidR="00821905">
        <w:rPr>
          <w:rFonts w:ascii="Times New Roman" w:hAnsi="Times New Roman" w:cs="Times New Roman"/>
          <w:sz w:val="24"/>
          <w:szCs w:val="24"/>
        </w:rPr>
        <w:t>ВИКТОРИНЫ</w:t>
      </w:r>
    </w:p>
    <w:p w14:paraId="48992524" w14:textId="1E58FC44" w:rsidR="00893803" w:rsidRPr="00D36F92" w:rsidRDefault="00893803" w:rsidP="00CA2E24">
      <w:pPr>
        <w:numPr>
          <w:ilvl w:val="0"/>
          <w:numId w:val="2"/>
        </w:numPr>
        <w:shd w:val="clear" w:color="auto" w:fill="FFFFFF"/>
        <w:spacing w:after="0"/>
        <w:ind w:left="42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821905">
        <w:rPr>
          <w:rFonts w:ascii="Times New Roman" w:hAnsi="Times New Roman" w:cs="Times New Roman"/>
          <w:sz w:val="24"/>
          <w:szCs w:val="24"/>
        </w:rPr>
        <w:t>Викторины</w:t>
      </w:r>
      <w:r w:rsidR="008458D2" w:rsidRPr="00D36F92">
        <w:rPr>
          <w:rFonts w:ascii="Times New Roman" w:hAnsi="Times New Roman" w:cs="Times New Roman"/>
          <w:sz w:val="24"/>
          <w:szCs w:val="24"/>
        </w:rPr>
        <w:t>:</w:t>
      </w:r>
      <w:r w:rsidR="009D3DD2">
        <w:rPr>
          <w:rFonts w:ascii="Times New Roman" w:hAnsi="Times New Roman" w:cs="Times New Roman"/>
          <w:sz w:val="24"/>
          <w:szCs w:val="24"/>
        </w:rPr>
        <w:t xml:space="preserve"> </w:t>
      </w:r>
      <w:r w:rsidRPr="00D36F92">
        <w:rPr>
          <w:rFonts w:ascii="Times New Roman" w:hAnsi="Times New Roman" w:cs="Times New Roman"/>
          <w:sz w:val="24"/>
          <w:szCs w:val="24"/>
        </w:rPr>
        <w:t xml:space="preserve">с </w:t>
      </w:r>
      <w:r w:rsidR="009D3DD2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="001F7009" w:rsidRPr="00D36F92">
        <w:rPr>
          <w:rFonts w:ascii="Times New Roman" w:hAnsi="Times New Roman" w:cs="Times New Roman"/>
          <w:sz w:val="24"/>
          <w:szCs w:val="24"/>
        </w:rPr>
        <w:t>2020</w:t>
      </w:r>
      <w:r w:rsidR="00821905">
        <w:rPr>
          <w:rFonts w:ascii="Times New Roman" w:hAnsi="Times New Roman" w:cs="Times New Roman"/>
          <w:sz w:val="24"/>
          <w:szCs w:val="24"/>
        </w:rPr>
        <w:t xml:space="preserve"> </w:t>
      </w:r>
      <w:r w:rsidR="009D3DD2">
        <w:rPr>
          <w:rFonts w:ascii="Times New Roman" w:hAnsi="Times New Roman" w:cs="Times New Roman"/>
          <w:sz w:val="24"/>
          <w:szCs w:val="24"/>
        </w:rPr>
        <w:t>г.</w:t>
      </w:r>
      <w:r w:rsidR="0090767F">
        <w:rPr>
          <w:rFonts w:ascii="Times New Roman" w:hAnsi="Times New Roman" w:cs="Times New Roman"/>
          <w:sz w:val="24"/>
          <w:szCs w:val="24"/>
        </w:rPr>
        <w:t xml:space="preserve"> по 27 ноября</w:t>
      </w:r>
      <w:r w:rsidR="009D3DD2">
        <w:rPr>
          <w:rFonts w:ascii="Times New Roman" w:hAnsi="Times New Roman" w:cs="Times New Roman"/>
          <w:sz w:val="24"/>
          <w:szCs w:val="24"/>
        </w:rPr>
        <w:t xml:space="preserve"> </w:t>
      </w:r>
      <w:r w:rsidR="001F7009" w:rsidRPr="00D36F92">
        <w:rPr>
          <w:rFonts w:ascii="Times New Roman" w:hAnsi="Times New Roman" w:cs="Times New Roman"/>
          <w:sz w:val="24"/>
          <w:szCs w:val="24"/>
        </w:rPr>
        <w:t>2020</w:t>
      </w:r>
      <w:r w:rsidR="0084220C" w:rsidRPr="00D36F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32B011" w14:textId="77777777" w:rsidR="00E7338D" w:rsidRPr="00440EBA" w:rsidRDefault="00E7338D" w:rsidP="00E45D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95BC9" w14:textId="77777777" w:rsidR="009D3DD2" w:rsidRDefault="009D3DD2" w:rsidP="00E45D2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62FF2C" w14:textId="77777777" w:rsidR="00893803" w:rsidRPr="00440EBA" w:rsidRDefault="00893803" w:rsidP="00E45D2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9D3DD2">
        <w:rPr>
          <w:rFonts w:ascii="Times New Roman" w:hAnsi="Times New Roman" w:cs="Times New Roman"/>
          <w:sz w:val="24"/>
          <w:szCs w:val="24"/>
        </w:rPr>
        <w:t>4</w:t>
      </w:r>
    </w:p>
    <w:p w14:paraId="07E3E399" w14:textId="77777777" w:rsidR="00893803" w:rsidRPr="00440EBA" w:rsidRDefault="00893803" w:rsidP="00E45D2B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4C9F294A" w14:textId="6285421D" w:rsidR="00893803" w:rsidRPr="00440EBA" w:rsidRDefault="00893803" w:rsidP="00CA2E2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426" w:hanging="425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  <w:shd w:val="clear" w:color="auto" w:fill="FFFFFF"/>
        </w:rPr>
        <w:t xml:space="preserve">Организатор имеет право по своему усмотрению вносить изменения и (или) дополнения в </w:t>
      </w:r>
      <w:r w:rsidR="00E45D2B">
        <w:rPr>
          <w:rFonts w:ascii="Times New Roman" w:hAnsi="Times New Roman"/>
          <w:shd w:val="clear" w:color="auto" w:fill="FFFFFF"/>
        </w:rPr>
        <w:t>Положение о</w:t>
      </w:r>
      <w:r w:rsidRPr="00440EBA">
        <w:rPr>
          <w:rFonts w:ascii="Times New Roman" w:hAnsi="Times New Roman"/>
          <w:shd w:val="clear" w:color="auto" w:fill="FFFFFF"/>
        </w:rPr>
        <w:t xml:space="preserve"> проведения </w:t>
      </w:r>
      <w:r w:rsidR="00821905">
        <w:rPr>
          <w:rFonts w:ascii="Times New Roman" w:hAnsi="Times New Roman"/>
          <w:shd w:val="clear" w:color="auto" w:fill="FFFFFF"/>
        </w:rPr>
        <w:t>Викторины</w:t>
      </w:r>
      <w:r w:rsidRPr="00440EBA">
        <w:rPr>
          <w:rFonts w:ascii="Times New Roman" w:hAnsi="Times New Roman"/>
          <w:shd w:val="clear" w:color="auto" w:fill="FFFFFF"/>
        </w:rPr>
        <w:t>.</w:t>
      </w:r>
    </w:p>
    <w:p w14:paraId="10FFEB61" w14:textId="0BD9BD84" w:rsidR="001F7009" w:rsidRPr="001F7009" w:rsidRDefault="00893803" w:rsidP="00CA2E2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426" w:hanging="425"/>
        <w:contextualSpacing/>
        <w:jc w:val="both"/>
        <w:rPr>
          <w:rFonts w:ascii="Times New Roman" w:hAnsi="Times New Roman"/>
        </w:rPr>
      </w:pPr>
      <w:r w:rsidRPr="001F7009">
        <w:rPr>
          <w:rFonts w:ascii="Times New Roman" w:hAnsi="Times New Roman"/>
          <w:shd w:val="clear" w:color="auto" w:fill="FFFFFF"/>
        </w:rPr>
        <w:t xml:space="preserve">Организатор оставляет за собой право не принимать </w:t>
      </w:r>
      <w:r w:rsidR="009D3DD2">
        <w:rPr>
          <w:rFonts w:ascii="Times New Roman" w:hAnsi="Times New Roman"/>
          <w:shd w:val="clear" w:color="auto" w:fill="FFFFFF"/>
        </w:rPr>
        <w:t xml:space="preserve">неточный ответ участника </w:t>
      </w:r>
      <w:r w:rsidR="00821905">
        <w:rPr>
          <w:rFonts w:ascii="Times New Roman" w:hAnsi="Times New Roman"/>
          <w:shd w:val="clear" w:color="auto" w:fill="FFFFFF"/>
        </w:rPr>
        <w:t>Викторины</w:t>
      </w:r>
      <w:r w:rsidRPr="001F7009">
        <w:rPr>
          <w:rFonts w:ascii="Times New Roman" w:hAnsi="Times New Roman"/>
          <w:shd w:val="clear" w:color="auto" w:fill="FFFFFF"/>
        </w:rPr>
        <w:t>.</w:t>
      </w:r>
      <w:r w:rsidR="004E6902">
        <w:rPr>
          <w:rFonts w:ascii="Times New Roman" w:hAnsi="Times New Roman"/>
          <w:shd w:val="clear" w:color="auto" w:fill="FFFFFF"/>
        </w:rPr>
        <w:t xml:space="preserve"> </w:t>
      </w:r>
      <w:r w:rsidR="0090767F">
        <w:rPr>
          <w:rFonts w:ascii="Times New Roman" w:hAnsi="Times New Roman"/>
        </w:rPr>
        <w:t>Принимая участи</w:t>
      </w:r>
      <w:r w:rsidR="00CA2E24">
        <w:rPr>
          <w:rFonts w:ascii="Times New Roman" w:hAnsi="Times New Roman"/>
        </w:rPr>
        <w:t>е</w:t>
      </w:r>
      <w:r w:rsidR="0090767F">
        <w:rPr>
          <w:rFonts w:ascii="Times New Roman" w:hAnsi="Times New Roman"/>
        </w:rPr>
        <w:t xml:space="preserve"> в </w:t>
      </w:r>
      <w:r w:rsidR="00821905">
        <w:rPr>
          <w:rFonts w:ascii="Times New Roman" w:hAnsi="Times New Roman"/>
        </w:rPr>
        <w:t>Викторине</w:t>
      </w:r>
      <w:r w:rsidR="001F7009" w:rsidRPr="001F7009">
        <w:rPr>
          <w:rFonts w:ascii="Times New Roman" w:hAnsi="Times New Roman"/>
        </w:rPr>
        <w:t>, Участник подтверждает, что с</w:t>
      </w:r>
      <w:r w:rsidR="00E45D2B">
        <w:rPr>
          <w:rFonts w:ascii="Times New Roman" w:hAnsi="Times New Roman"/>
        </w:rPr>
        <w:t xml:space="preserve"> настоящим</w:t>
      </w:r>
      <w:r w:rsidR="001F7009" w:rsidRPr="001F7009">
        <w:rPr>
          <w:rFonts w:ascii="Times New Roman" w:hAnsi="Times New Roman"/>
        </w:rPr>
        <w:t xml:space="preserve"> Положением о</w:t>
      </w:r>
      <w:r w:rsidR="00E45D2B">
        <w:rPr>
          <w:rFonts w:ascii="Times New Roman" w:hAnsi="Times New Roman"/>
        </w:rPr>
        <w:t xml:space="preserve"> проведении</w:t>
      </w:r>
      <w:r w:rsidR="004E6902">
        <w:rPr>
          <w:rFonts w:ascii="Times New Roman" w:hAnsi="Times New Roman"/>
        </w:rPr>
        <w:t xml:space="preserve"> </w:t>
      </w:r>
      <w:r w:rsidR="00821905">
        <w:rPr>
          <w:rFonts w:ascii="Times New Roman" w:hAnsi="Times New Roman"/>
        </w:rPr>
        <w:t>Викторины</w:t>
      </w:r>
      <w:r w:rsidR="00C12FFB">
        <w:rPr>
          <w:rFonts w:ascii="Times New Roman" w:hAnsi="Times New Roman"/>
        </w:rPr>
        <w:t xml:space="preserve">, </w:t>
      </w:r>
      <w:r w:rsidR="001F7009" w:rsidRPr="001F7009">
        <w:rPr>
          <w:rFonts w:ascii="Times New Roman" w:hAnsi="Times New Roman"/>
        </w:rPr>
        <w:t>ознакомлен и согласен.</w:t>
      </w:r>
    </w:p>
    <w:p w14:paraId="44F5A681" w14:textId="5A9BD6C5" w:rsidR="00E7338D" w:rsidRPr="001F7009" w:rsidRDefault="00893803" w:rsidP="00CA2E2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426" w:hanging="425"/>
        <w:contextualSpacing/>
        <w:jc w:val="both"/>
        <w:rPr>
          <w:rFonts w:ascii="Times New Roman" w:hAnsi="Times New Roman"/>
        </w:rPr>
      </w:pPr>
      <w:r w:rsidRPr="001F7009">
        <w:rPr>
          <w:rFonts w:ascii="Times New Roman" w:hAnsi="Times New Roman"/>
          <w:shd w:val="clear" w:color="auto" w:fill="FFFFFF"/>
        </w:rPr>
        <w:t xml:space="preserve">Участник может быть отстранен от участия в </w:t>
      </w:r>
      <w:r w:rsidR="00821905">
        <w:rPr>
          <w:rFonts w:ascii="Times New Roman" w:hAnsi="Times New Roman"/>
          <w:shd w:val="clear" w:color="auto" w:fill="FFFFFF"/>
        </w:rPr>
        <w:t>Викторине</w:t>
      </w:r>
      <w:r w:rsidRPr="001F7009">
        <w:rPr>
          <w:rFonts w:ascii="Times New Roman" w:hAnsi="Times New Roman"/>
          <w:shd w:val="clear" w:color="auto" w:fill="FFFFFF"/>
        </w:rPr>
        <w:t xml:space="preserve"> по следующим основаниям:</w:t>
      </w:r>
      <w:r w:rsidR="004E6902">
        <w:rPr>
          <w:rFonts w:ascii="Times New Roman" w:hAnsi="Times New Roman"/>
          <w:shd w:val="clear" w:color="auto" w:fill="FFFFFF"/>
        </w:rPr>
        <w:t xml:space="preserve"> </w:t>
      </w:r>
      <w:r w:rsidRPr="001F7009">
        <w:rPr>
          <w:rFonts w:ascii="Times New Roman" w:hAnsi="Times New Roman"/>
          <w:shd w:val="clear" w:color="auto" w:fill="FFFFFF"/>
        </w:rPr>
        <w:t>нарушение правил настоящего Положения;</w:t>
      </w:r>
      <w:r w:rsidR="004E6902">
        <w:rPr>
          <w:rFonts w:ascii="Times New Roman" w:hAnsi="Times New Roman"/>
          <w:shd w:val="clear" w:color="auto" w:fill="FFFFFF"/>
        </w:rPr>
        <w:t xml:space="preserve"> </w:t>
      </w:r>
      <w:r w:rsidRPr="001F7009">
        <w:rPr>
          <w:rFonts w:ascii="Times New Roman" w:hAnsi="Times New Roman"/>
          <w:shd w:val="clear" w:color="auto" w:fill="FFFFFF"/>
        </w:rPr>
        <w:t>конфликт</w:t>
      </w:r>
      <w:r w:rsidR="00AD2FD2" w:rsidRPr="001F7009">
        <w:rPr>
          <w:rFonts w:ascii="Times New Roman" w:hAnsi="Times New Roman"/>
          <w:shd w:val="clear" w:color="auto" w:fill="FFFFFF"/>
        </w:rPr>
        <w:t>;</w:t>
      </w:r>
      <w:r w:rsidRPr="001F7009">
        <w:rPr>
          <w:rFonts w:ascii="Times New Roman" w:hAnsi="Times New Roman"/>
          <w:shd w:val="clear" w:color="auto" w:fill="FFFFFF"/>
        </w:rPr>
        <w:t xml:space="preserve"> давление на Организатора</w:t>
      </w:r>
      <w:r w:rsidR="00931E1C" w:rsidRPr="001F7009">
        <w:rPr>
          <w:rFonts w:ascii="Times New Roman" w:hAnsi="Times New Roman"/>
          <w:shd w:val="clear" w:color="auto" w:fill="FFFFFF"/>
        </w:rPr>
        <w:t>.</w:t>
      </w:r>
    </w:p>
    <w:p w14:paraId="1F017A88" w14:textId="1EC032C9" w:rsidR="00893803" w:rsidRPr="00440EBA" w:rsidRDefault="00893803" w:rsidP="00CA2E2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426" w:hanging="425"/>
        <w:contextualSpacing/>
        <w:jc w:val="both"/>
        <w:rPr>
          <w:rFonts w:ascii="Times New Roman" w:hAnsi="Times New Roman"/>
        </w:rPr>
      </w:pPr>
      <w:r w:rsidRPr="00440EBA">
        <w:rPr>
          <w:rFonts w:ascii="Times New Roman" w:hAnsi="Times New Roman"/>
          <w:shd w:val="clear" w:color="auto" w:fill="FFFFFF"/>
        </w:rPr>
        <w:t xml:space="preserve">Все вопросы, связанные с организацией и проведением </w:t>
      </w:r>
      <w:r w:rsidR="00821905">
        <w:rPr>
          <w:rFonts w:ascii="Times New Roman" w:hAnsi="Times New Roman"/>
          <w:shd w:val="clear" w:color="auto" w:fill="FFFFFF"/>
        </w:rPr>
        <w:t>Викторины</w:t>
      </w:r>
      <w:r w:rsidRPr="00440EBA">
        <w:rPr>
          <w:rFonts w:ascii="Times New Roman" w:hAnsi="Times New Roman"/>
          <w:shd w:val="clear" w:color="auto" w:fill="FFFFFF"/>
        </w:rPr>
        <w:t>, решаются Организатором.</w:t>
      </w:r>
    </w:p>
    <w:p w14:paraId="16C67AD1" w14:textId="703DD9F8" w:rsidR="00821905" w:rsidRDefault="00BE6FAF" w:rsidP="00CA2E24">
      <w:pPr>
        <w:numPr>
          <w:ilvl w:val="0"/>
          <w:numId w:val="2"/>
        </w:numPr>
        <w:spacing w:after="0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BA">
        <w:rPr>
          <w:rFonts w:ascii="Times New Roman" w:hAnsi="Times New Roman" w:cs="Times New Roman"/>
          <w:sz w:val="24"/>
          <w:szCs w:val="24"/>
        </w:rPr>
        <w:t>Участни</w:t>
      </w:r>
      <w:r w:rsidR="00AD2FD2" w:rsidRPr="00440EBA">
        <w:rPr>
          <w:rFonts w:ascii="Times New Roman" w:hAnsi="Times New Roman" w:cs="Times New Roman"/>
          <w:sz w:val="24"/>
          <w:szCs w:val="24"/>
        </w:rPr>
        <w:t xml:space="preserve">к соглашается, что его участие в </w:t>
      </w:r>
      <w:r w:rsidR="00821905">
        <w:rPr>
          <w:rFonts w:ascii="Times New Roman" w:hAnsi="Times New Roman" w:cs="Times New Roman"/>
          <w:sz w:val="24"/>
          <w:szCs w:val="24"/>
        </w:rPr>
        <w:t>Викторине</w:t>
      </w:r>
      <w:r w:rsidRPr="00440EBA">
        <w:rPr>
          <w:rFonts w:ascii="Times New Roman" w:hAnsi="Times New Roman" w:cs="Times New Roman"/>
          <w:sz w:val="24"/>
          <w:szCs w:val="24"/>
        </w:rPr>
        <w:t>, мо</w:t>
      </w:r>
      <w:r w:rsidR="00AD2FD2" w:rsidRPr="00440EBA">
        <w:rPr>
          <w:rFonts w:ascii="Times New Roman" w:hAnsi="Times New Roman" w:cs="Times New Roman"/>
          <w:sz w:val="24"/>
          <w:szCs w:val="24"/>
        </w:rPr>
        <w:t>жет</w:t>
      </w:r>
      <w:r w:rsidRPr="00440EBA">
        <w:rPr>
          <w:rFonts w:ascii="Times New Roman" w:hAnsi="Times New Roman" w:cs="Times New Roman"/>
          <w:sz w:val="24"/>
          <w:szCs w:val="24"/>
        </w:rPr>
        <w:t xml:space="preserve"> быть предметом фото- и видеосъемки, результаты которых</w:t>
      </w:r>
      <w:r w:rsidR="004E6902">
        <w:rPr>
          <w:rFonts w:ascii="Times New Roman" w:hAnsi="Times New Roman" w:cs="Times New Roman"/>
          <w:sz w:val="24"/>
          <w:szCs w:val="24"/>
        </w:rPr>
        <w:t xml:space="preserve"> </w:t>
      </w:r>
      <w:r w:rsidR="00AD2FD2" w:rsidRPr="00440EBA">
        <w:rPr>
          <w:rFonts w:ascii="Times New Roman" w:hAnsi="Times New Roman" w:cs="Times New Roman"/>
          <w:sz w:val="24"/>
          <w:szCs w:val="24"/>
        </w:rPr>
        <w:t>Организатор</w:t>
      </w:r>
      <w:r w:rsidR="004E6902">
        <w:rPr>
          <w:rFonts w:ascii="Times New Roman" w:hAnsi="Times New Roman" w:cs="Times New Roman"/>
          <w:sz w:val="24"/>
          <w:szCs w:val="24"/>
        </w:rPr>
        <w:t xml:space="preserve"> </w:t>
      </w:r>
      <w:r w:rsidR="00821905">
        <w:rPr>
          <w:rFonts w:ascii="Times New Roman" w:hAnsi="Times New Roman" w:cs="Times New Roman"/>
          <w:sz w:val="24"/>
          <w:szCs w:val="24"/>
        </w:rPr>
        <w:t>Викторины</w:t>
      </w:r>
      <w:r w:rsidRPr="00440EBA">
        <w:rPr>
          <w:rFonts w:ascii="Times New Roman" w:hAnsi="Times New Roman" w:cs="Times New Roman"/>
          <w:sz w:val="24"/>
          <w:szCs w:val="24"/>
        </w:rPr>
        <w:t xml:space="preserve"> вправе использовать любым разумным образом.</w:t>
      </w:r>
    </w:p>
    <w:p w14:paraId="01C64C7E" w14:textId="77777777" w:rsidR="00821905" w:rsidRDefault="008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33EB19" w14:textId="161AC688" w:rsidR="00821905" w:rsidRDefault="00821905" w:rsidP="00821905">
      <w:pPr>
        <w:keepNext/>
        <w:keepLines/>
        <w:widowControl w:val="0"/>
        <w:spacing w:after="0" w:line="220" w:lineRule="exact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35CF07A8" w14:textId="77777777" w:rsidR="00821905" w:rsidRDefault="00821905" w:rsidP="00821905">
      <w:pPr>
        <w:keepNext/>
        <w:keepLines/>
        <w:widowControl w:val="0"/>
        <w:spacing w:after="0" w:line="220" w:lineRule="exact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658F52" w14:textId="77777777" w:rsidR="00821905" w:rsidRPr="00C744D0" w:rsidRDefault="00821905" w:rsidP="00821905">
      <w:pPr>
        <w:keepNext/>
        <w:keepLines/>
        <w:widowControl w:val="0"/>
        <w:spacing w:after="0" w:line="220" w:lineRule="exact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4D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  <w:bookmarkEnd w:id="0"/>
    </w:p>
    <w:p w14:paraId="6D382E14" w14:textId="77777777" w:rsidR="00821905" w:rsidRDefault="00821905" w:rsidP="00821905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и</w:t>
      </w:r>
    </w:p>
    <w:p w14:paraId="1F4CA7AF" w14:textId="77777777" w:rsidR="00821905" w:rsidRPr="00C744D0" w:rsidRDefault="00821905" w:rsidP="00821905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D0">
        <w:rPr>
          <w:rFonts w:ascii="Times New Roman" w:hAnsi="Times New Roman" w:cs="Times New Roman"/>
          <w:b/>
          <w:sz w:val="24"/>
          <w:szCs w:val="24"/>
        </w:rPr>
        <w:t>на использование изображения гражданина</w:t>
      </w:r>
      <w:bookmarkEnd w:id="1"/>
    </w:p>
    <w:p w14:paraId="5AC9A623" w14:textId="77777777" w:rsidR="00821905" w:rsidRPr="00C744D0" w:rsidRDefault="00821905" w:rsidP="00821905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F76416" w14:textId="77777777" w:rsidR="00821905" w:rsidRPr="00C744D0" w:rsidRDefault="00821905" w:rsidP="00821905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C74B87" w14:textId="5576EAC5" w:rsidR="00821905" w:rsidRPr="00C744D0" w:rsidRDefault="00821905" w:rsidP="00821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5A941F9" w14:textId="7A990158" w:rsidR="00821905" w:rsidRPr="00C744D0" w:rsidRDefault="00821905" w:rsidP="00821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54D5AE" w14:textId="3F811106" w:rsidR="00821905" w:rsidRPr="00C744D0" w:rsidRDefault="00821905" w:rsidP="00821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966787" w14:textId="77777777" w:rsidR="00821905" w:rsidRPr="00C744D0" w:rsidRDefault="00821905" w:rsidP="008219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44D0">
        <w:rPr>
          <w:rFonts w:ascii="Times New Roman" w:hAnsi="Times New Roman" w:cs="Times New Roman"/>
          <w:sz w:val="18"/>
          <w:szCs w:val="18"/>
        </w:rPr>
        <w:t>(Ф.И.О., паспортные данные, адрес регистрации)</w:t>
      </w:r>
    </w:p>
    <w:p w14:paraId="130E6E80" w14:textId="77777777" w:rsidR="00821905" w:rsidRPr="00C744D0" w:rsidRDefault="00821905" w:rsidP="0082190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B1F0C7" w14:textId="77777777" w:rsidR="00821905" w:rsidRPr="00C744D0" w:rsidRDefault="00821905" w:rsidP="00821905">
      <w:pPr>
        <w:widowControl w:val="0"/>
        <w:tabs>
          <w:tab w:val="left" w:leader="underscore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D0">
        <w:rPr>
          <w:rFonts w:ascii="Times New Roman" w:eastAsia="Calibri" w:hAnsi="Times New Roman" w:cs="Times New Roman"/>
          <w:sz w:val="24"/>
          <w:szCs w:val="24"/>
        </w:rPr>
        <w:t>«___» ____________ 20____ года рождения, в соответствии со статьей 152.1 Гражданского Кодекса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4D0">
        <w:rPr>
          <w:rFonts w:ascii="Times New Roman" w:eastAsia="Calibri" w:hAnsi="Times New Roman" w:cs="Times New Roman"/>
          <w:sz w:val="24"/>
          <w:szCs w:val="24"/>
        </w:rPr>
        <w:t>настоящим документом даю согласие на</w:t>
      </w:r>
      <w:r w:rsidRPr="008C7892">
        <w:rPr>
          <w:rFonts w:ascii="Times New Roman" w:eastAsia="Calibri" w:hAnsi="Times New Roman" w:cs="Times New Roman"/>
          <w:sz w:val="24"/>
          <w:szCs w:val="24"/>
        </w:rPr>
        <w:t xml:space="preserve">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744D0">
        <w:rPr>
          <w:rFonts w:ascii="Times New Roman" w:eastAsia="Calibri" w:hAnsi="Times New Roman" w:cs="Times New Roman"/>
          <w:sz w:val="24"/>
          <w:szCs w:val="24"/>
        </w:rPr>
        <w:t>использование, без выплаты вознаграждения, моих изображений Акционерному обществу «Областное телевидение» (ИНН 7451434300, ОГРН 1187456019824), именуемому далее «Правообладатель».</w:t>
      </w:r>
    </w:p>
    <w:p w14:paraId="646ED8AF" w14:textId="1B528666" w:rsidR="00821905" w:rsidRPr="00C744D0" w:rsidRDefault="00821905" w:rsidP="00821905">
      <w:pPr>
        <w:widowControl w:val="0"/>
        <w:tabs>
          <w:tab w:val="left" w:leader="underscore" w:pos="99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744D0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все мои изображения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персональные данные</w:t>
      </w:r>
      <w:r w:rsidRPr="00C744D0">
        <w:rPr>
          <w:rFonts w:ascii="Times New Roman" w:eastAsia="Calibri" w:hAnsi="Times New Roman" w:cs="Times New Roman"/>
          <w:sz w:val="24"/>
          <w:szCs w:val="24"/>
        </w:rPr>
        <w:t>, полученные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ходе проведения </w:t>
      </w:r>
      <w:r>
        <w:rPr>
          <w:rFonts w:ascii="Times New Roman" w:eastAsia="Calibri" w:hAnsi="Times New Roman" w:cs="Times New Roman"/>
          <w:sz w:val="24"/>
          <w:szCs w:val="24"/>
        </w:rPr>
        <w:t>Виктор</w:t>
      </w:r>
      <w:r>
        <w:rPr>
          <w:rFonts w:ascii="Times New Roman" w:eastAsia="Calibri" w:hAnsi="Times New Roman" w:cs="Times New Roman"/>
          <w:sz w:val="24"/>
          <w:szCs w:val="24"/>
        </w:rPr>
        <w:t>ины «</w:t>
      </w:r>
      <w:r>
        <w:rPr>
          <w:rFonts w:ascii="Times New Roman" w:eastAsia="Calibri" w:hAnsi="Times New Roman" w:cs="Times New Roman"/>
          <w:sz w:val="24"/>
          <w:szCs w:val="24"/>
        </w:rPr>
        <w:t>Секрет полишинеля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B7B9BFA" w14:textId="77777777" w:rsidR="00821905" w:rsidRPr="00C744D0" w:rsidRDefault="00821905" w:rsidP="008219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том числе, но не исключительно: д</w:t>
      </w:r>
      <w:r w:rsidRPr="00C744D0">
        <w:rPr>
          <w:rFonts w:ascii="Times New Roman" w:eastAsia="Calibri" w:hAnsi="Times New Roman" w:cs="Times New Roman"/>
          <w:sz w:val="24"/>
          <w:szCs w:val="24"/>
        </w:rPr>
        <w:t>аю согласие на использование моих изображений в рекламных, информационных и иных материалах, размещаемых на наружных и внутренних стендах, в печатных изданиях, в сети интернет, как на территории Российской Федерации, так и за рубежом.</w:t>
      </w:r>
    </w:p>
    <w:p w14:paraId="201B769A" w14:textId="77777777" w:rsidR="00821905" w:rsidRPr="00C744D0" w:rsidRDefault="00821905" w:rsidP="008219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D0">
        <w:rPr>
          <w:rFonts w:ascii="Times New Roman" w:eastAsia="Calibri" w:hAnsi="Times New Roman" w:cs="Times New Roman"/>
          <w:sz w:val="24"/>
          <w:szCs w:val="24"/>
        </w:rPr>
        <w:t>Настоящее согласие дает Правообладателю право обнародовать и в дальнейшем использовать мои изображения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персональные данные</w:t>
      </w:r>
      <w:r w:rsidRPr="00C744D0">
        <w:rPr>
          <w:rFonts w:ascii="Times New Roman" w:eastAsia="Calibri" w:hAnsi="Times New Roman" w:cs="Times New Roman"/>
          <w:sz w:val="24"/>
          <w:szCs w:val="24"/>
        </w:rPr>
        <w:t xml:space="preserve">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14:paraId="58A1AEF0" w14:textId="77777777" w:rsidR="00821905" w:rsidRPr="00C744D0" w:rsidRDefault="00821905" w:rsidP="008219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D0">
        <w:rPr>
          <w:rFonts w:ascii="Times New Roman" w:eastAsia="Calibri" w:hAnsi="Times New Roman" w:cs="Times New Roman"/>
          <w:sz w:val="24"/>
          <w:szCs w:val="24"/>
        </w:rPr>
        <w:t>Правообладатель вправе без моего согласия и без выплаты мне вознаграждения передавать права на мои изображения любым третьим лицам.</w:t>
      </w:r>
    </w:p>
    <w:p w14:paraId="4DC1017B" w14:textId="77777777" w:rsidR="00821905" w:rsidRPr="00C744D0" w:rsidRDefault="00821905" w:rsidP="008219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D0">
        <w:rPr>
          <w:rFonts w:ascii="Times New Roman" w:eastAsia="Calibri" w:hAnsi="Times New Roman" w:cs="Times New Roman"/>
          <w:sz w:val="24"/>
          <w:szCs w:val="24"/>
        </w:rPr>
        <w:t>Изображения не могут быть использованы Правообладателем способами, порочащими честь, достоинство и деловую репутацию.</w:t>
      </w:r>
    </w:p>
    <w:p w14:paraId="0062B2CA" w14:textId="77777777" w:rsidR="00821905" w:rsidRPr="00C744D0" w:rsidRDefault="00821905" w:rsidP="008219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D0">
        <w:rPr>
          <w:rFonts w:ascii="Times New Roman" w:eastAsia="Calibri" w:hAnsi="Times New Roman" w:cs="Times New Roman"/>
          <w:sz w:val="24"/>
          <w:szCs w:val="24"/>
        </w:rPr>
        <w:t>Изображения могут быть использованы до дня отзыва настоящего согласия в письменной форме.</w:t>
      </w:r>
    </w:p>
    <w:p w14:paraId="6571A075" w14:textId="77777777" w:rsidR="00821905" w:rsidRPr="00C744D0" w:rsidRDefault="00821905" w:rsidP="008219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5A7BC" w14:textId="77777777" w:rsidR="00821905" w:rsidRPr="00C744D0" w:rsidRDefault="00821905" w:rsidP="008219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9"/>
        <w:gridCol w:w="514"/>
        <w:gridCol w:w="1602"/>
        <w:gridCol w:w="514"/>
        <w:gridCol w:w="1382"/>
      </w:tblGrid>
      <w:tr w:rsidR="00821905" w:rsidRPr="00C744D0" w14:paraId="5246BDB1" w14:textId="77777777" w:rsidTr="00810D4C">
        <w:tc>
          <w:tcPr>
            <w:tcW w:w="6345" w:type="dxa"/>
            <w:tcBorders>
              <w:bottom w:val="single" w:sz="4" w:space="0" w:color="auto"/>
            </w:tcBorders>
          </w:tcPr>
          <w:p w14:paraId="66A0A97E" w14:textId="77777777" w:rsidR="00821905" w:rsidRPr="00C744D0" w:rsidRDefault="00821905" w:rsidP="00810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32A94" w14:textId="77777777" w:rsidR="00821905" w:rsidRPr="00C744D0" w:rsidRDefault="00821905" w:rsidP="00810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D54781" w14:textId="77777777" w:rsidR="00821905" w:rsidRPr="00C744D0" w:rsidRDefault="00821905" w:rsidP="00810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5149A" w14:textId="77777777" w:rsidR="00821905" w:rsidRPr="00C744D0" w:rsidRDefault="00821905" w:rsidP="00810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A9431C8" w14:textId="77777777" w:rsidR="00821905" w:rsidRPr="00C744D0" w:rsidRDefault="00821905" w:rsidP="00810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05" w:rsidRPr="00C744D0" w14:paraId="68F549E4" w14:textId="77777777" w:rsidTr="00810D4C">
        <w:tc>
          <w:tcPr>
            <w:tcW w:w="6345" w:type="dxa"/>
            <w:tcBorders>
              <w:top w:val="single" w:sz="4" w:space="0" w:color="auto"/>
            </w:tcBorders>
          </w:tcPr>
          <w:p w14:paraId="7EE808B0" w14:textId="77777777" w:rsidR="00821905" w:rsidRPr="00C744D0" w:rsidRDefault="00821905" w:rsidP="00810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44D0">
              <w:rPr>
                <w:rFonts w:ascii="Times New Roman" w:eastAsia="Calibri" w:hAnsi="Times New Roman" w:cs="Times New Roman"/>
                <w:sz w:val="20"/>
                <w:szCs w:val="24"/>
              </w:rPr>
              <w:t>(Ф.И.О. полностью)</w:t>
            </w:r>
          </w:p>
        </w:tc>
        <w:tc>
          <w:tcPr>
            <w:tcW w:w="567" w:type="dxa"/>
          </w:tcPr>
          <w:p w14:paraId="26A23C87" w14:textId="77777777" w:rsidR="00821905" w:rsidRPr="00C744D0" w:rsidRDefault="00821905" w:rsidP="00810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F8D2CC" w14:textId="77777777" w:rsidR="00821905" w:rsidRPr="00C744D0" w:rsidRDefault="00821905" w:rsidP="00810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44D0">
              <w:rPr>
                <w:rFonts w:ascii="Times New Roman" w:eastAsia="Calibri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CBBA816" w14:textId="77777777" w:rsidR="00821905" w:rsidRPr="00C744D0" w:rsidRDefault="00821905" w:rsidP="00810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062C34E1" w14:textId="77777777" w:rsidR="00821905" w:rsidRPr="00C744D0" w:rsidRDefault="00821905" w:rsidP="00810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44D0">
              <w:rPr>
                <w:rFonts w:ascii="Times New Roman" w:eastAsia="Calibri" w:hAnsi="Times New Roman" w:cs="Times New Roman"/>
                <w:sz w:val="20"/>
                <w:szCs w:val="24"/>
              </w:rPr>
              <w:t>(дата)</w:t>
            </w:r>
          </w:p>
        </w:tc>
      </w:tr>
    </w:tbl>
    <w:p w14:paraId="53219808" w14:textId="77777777" w:rsidR="00893803" w:rsidRPr="00440EBA" w:rsidRDefault="00893803" w:rsidP="008219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3803" w:rsidRPr="00440EBA" w:rsidSect="00FA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513"/>
    <w:multiLevelType w:val="hybridMultilevel"/>
    <w:tmpl w:val="451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4DB"/>
    <w:multiLevelType w:val="hybridMultilevel"/>
    <w:tmpl w:val="A6A2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4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22D6A"/>
    <w:multiLevelType w:val="hybridMultilevel"/>
    <w:tmpl w:val="FFAC2462"/>
    <w:lvl w:ilvl="0" w:tplc="CFD23F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EA25C9"/>
    <w:multiLevelType w:val="hybridMultilevel"/>
    <w:tmpl w:val="9B74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6B6"/>
    <w:multiLevelType w:val="hybridMultilevel"/>
    <w:tmpl w:val="657A5A8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19A276A"/>
    <w:multiLevelType w:val="hybridMultilevel"/>
    <w:tmpl w:val="71FC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401"/>
    <w:multiLevelType w:val="hybridMultilevel"/>
    <w:tmpl w:val="CDD4F874"/>
    <w:lvl w:ilvl="0" w:tplc="1D28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F47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C696D"/>
    <w:multiLevelType w:val="hybridMultilevel"/>
    <w:tmpl w:val="A33A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1E19"/>
    <w:multiLevelType w:val="hybridMultilevel"/>
    <w:tmpl w:val="12360F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17F"/>
    <w:multiLevelType w:val="hybridMultilevel"/>
    <w:tmpl w:val="C3FA011C"/>
    <w:lvl w:ilvl="0" w:tplc="75B8A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A7E8C"/>
    <w:multiLevelType w:val="hybridMultilevel"/>
    <w:tmpl w:val="5CDC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706"/>
    <w:multiLevelType w:val="hybridMultilevel"/>
    <w:tmpl w:val="E132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14C3E"/>
    <w:multiLevelType w:val="hybridMultilevel"/>
    <w:tmpl w:val="478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E532B"/>
    <w:multiLevelType w:val="hybridMultilevel"/>
    <w:tmpl w:val="A18630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F21F7"/>
    <w:multiLevelType w:val="hybridMultilevel"/>
    <w:tmpl w:val="62AE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5AF6"/>
    <w:multiLevelType w:val="hybridMultilevel"/>
    <w:tmpl w:val="C19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803"/>
    <w:rsid w:val="000128F2"/>
    <w:rsid w:val="00020754"/>
    <w:rsid w:val="00031EA3"/>
    <w:rsid w:val="00037487"/>
    <w:rsid w:val="00040176"/>
    <w:rsid w:val="00084404"/>
    <w:rsid w:val="000910FD"/>
    <w:rsid w:val="00096B43"/>
    <w:rsid w:val="000D5CB8"/>
    <w:rsid w:val="000D7483"/>
    <w:rsid w:val="00103AA4"/>
    <w:rsid w:val="0011069C"/>
    <w:rsid w:val="00135D23"/>
    <w:rsid w:val="00136ABD"/>
    <w:rsid w:val="00142E09"/>
    <w:rsid w:val="00153680"/>
    <w:rsid w:val="001C2648"/>
    <w:rsid w:val="001D0B2E"/>
    <w:rsid w:val="001E2766"/>
    <w:rsid w:val="001F173C"/>
    <w:rsid w:val="001F7009"/>
    <w:rsid w:val="00223E8A"/>
    <w:rsid w:val="00226A97"/>
    <w:rsid w:val="002519F1"/>
    <w:rsid w:val="0027615A"/>
    <w:rsid w:val="002820B7"/>
    <w:rsid w:val="002C0095"/>
    <w:rsid w:val="002E3EBB"/>
    <w:rsid w:val="002F28CB"/>
    <w:rsid w:val="002F37C7"/>
    <w:rsid w:val="00331A2C"/>
    <w:rsid w:val="00353A15"/>
    <w:rsid w:val="003948DE"/>
    <w:rsid w:val="00395662"/>
    <w:rsid w:val="003B0C83"/>
    <w:rsid w:val="003D4F1E"/>
    <w:rsid w:val="003E4649"/>
    <w:rsid w:val="003E598A"/>
    <w:rsid w:val="003F100B"/>
    <w:rsid w:val="00400396"/>
    <w:rsid w:val="00414044"/>
    <w:rsid w:val="00425C84"/>
    <w:rsid w:val="00426AEB"/>
    <w:rsid w:val="00440EBA"/>
    <w:rsid w:val="0045556B"/>
    <w:rsid w:val="00482F05"/>
    <w:rsid w:val="00486E4D"/>
    <w:rsid w:val="00496880"/>
    <w:rsid w:val="004B0313"/>
    <w:rsid w:val="004D3DD4"/>
    <w:rsid w:val="004E3AF1"/>
    <w:rsid w:val="004E6902"/>
    <w:rsid w:val="005009BD"/>
    <w:rsid w:val="00523560"/>
    <w:rsid w:val="005B2D59"/>
    <w:rsid w:val="005F43BE"/>
    <w:rsid w:val="005F696A"/>
    <w:rsid w:val="006215E8"/>
    <w:rsid w:val="00624E33"/>
    <w:rsid w:val="00631BD2"/>
    <w:rsid w:val="00633EA9"/>
    <w:rsid w:val="00634F5B"/>
    <w:rsid w:val="006629D3"/>
    <w:rsid w:val="0066470D"/>
    <w:rsid w:val="006655C6"/>
    <w:rsid w:val="00676A85"/>
    <w:rsid w:val="0069095B"/>
    <w:rsid w:val="006B537D"/>
    <w:rsid w:val="006E2F03"/>
    <w:rsid w:val="00722AA9"/>
    <w:rsid w:val="00742557"/>
    <w:rsid w:val="00775FAF"/>
    <w:rsid w:val="007905D2"/>
    <w:rsid w:val="007A4F45"/>
    <w:rsid w:val="007B465B"/>
    <w:rsid w:val="00821905"/>
    <w:rsid w:val="00823132"/>
    <w:rsid w:val="008313DC"/>
    <w:rsid w:val="0084220C"/>
    <w:rsid w:val="008458D2"/>
    <w:rsid w:val="00875625"/>
    <w:rsid w:val="00881204"/>
    <w:rsid w:val="00893803"/>
    <w:rsid w:val="00894AC2"/>
    <w:rsid w:val="008F7E7D"/>
    <w:rsid w:val="00901C5E"/>
    <w:rsid w:val="0090767F"/>
    <w:rsid w:val="00931E1C"/>
    <w:rsid w:val="00983F88"/>
    <w:rsid w:val="009D0FFF"/>
    <w:rsid w:val="009D13A8"/>
    <w:rsid w:val="009D3DD2"/>
    <w:rsid w:val="009E79F0"/>
    <w:rsid w:val="009F5EC5"/>
    <w:rsid w:val="00A6512D"/>
    <w:rsid w:val="00A8546F"/>
    <w:rsid w:val="00AA3685"/>
    <w:rsid w:val="00AC1DF8"/>
    <w:rsid w:val="00AC421F"/>
    <w:rsid w:val="00AC53D9"/>
    <w:rsid w:val="00AD2FD2"/>
    <w:rsid w:val="00AF1742"/>
    <w:rsid w:val="00B0219A"/>
    <w:rsid w:val="00B1568B"/>
    <w:rsid w:val="00B2626F"/>
    <w:rsid w:val="00B50D2C"/>
    <w:rsid w:val="00BA71C5"/>
    <w:rsid w:val="00BD0CDE"/>
    <w:rsid w:val="00BD4A2E"/>
    <w:rsid w:val="00BE6FAF"/>
    <w:rsid w:val="00BF460B"/>
    <w:rsid w:val="00C12FFB"/>
    <w:rsid w:val="00C73853"/>
    <w:rsid w:val="00C916DC"/>
    <w:rsid w:val="00CA2E24"/>
    <w:rsid w:val="00D03F66"/>
    <w:rsid w:val="00D0764C"/>
    <w:rsid w:val="00D36F92"/>
    <w:rsid w:val="00D47501"/>
    <w:rsid w:val="00D515F8"/>
    <w:rsid w:val="00D7464D"/>
    <w:rsid w:val="00D83F60"/>
    <w:rsid w:val="00D84C9E"/>
    <w:rsid w:val="00DA3F11"/>
    <w:rsid w:val="00DB24A6"/>
    <w:rsid w:val="00DB47AB"/>
    <w:rsid w:val="00DE7130"/>
    <w:rsid w:val="00E06940"/>
    <w:rsid w:val="00E45D2B"/>
    <w:rsid w:val="00E63DB6"/>
    <w:rsid w:val="00E7338D"/>
    <w:rsid w:val="00E830BD"/>
    <w:rsid w:val="00EE5AC4"/>
    <w:rsid w:val="00EE61D2"/>
    <w:rsid w:val="00EE6AFA"/>
    <w:rsid w:val="00F45F98"/>
    <w:rsid w:val="00F53431"/>
    <w:rsid w:val="00F54B8C"/>
    <w:rsid w:val="00F63D16"/>
    <w:rsid w:val="00F77ED3"/>
    <w:rsid w:val="00F87C38"/>
    <w:rsid w:val="00FA3901"/>
    <w:rsid w:val="00FA4785"/>
    <w:rsid w:val="00FC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30382"/>
  <w15:docId w15:val="{756788A7-6F2B-4E5D-9479-A7D1C07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80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3803"/>
    <w:rPr>
      <w:rFonts w:ascii="Calibri" w:hAnsi="Calibri" w:cs="Calibri"/>
      <w:sz w:val="22"/>
      <w:szCs w:val="22"/>
    </w:rPr>
  </w:style>
  <w:style w:type="paragraph" w:customStyle="1" w:styleId="a4">
    <w:basedOn w:val="a"/>
    <w:next w:val="a5"/>
    <w:uiPriority w:val="99"/>
    <w:rsid w:val="00FA47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rsid w:val="00624E33"/>
    <w:rPr>
      <w:color w:val="0000FF"/>
      <w:u w:val="single"/>
    </w:rPr>
  </w:style>
  <w:style w:type="table" w:styleId="a7">
    <w:name w:val="Table Grid"/>
    <w:basedOn w:val="a1"/>
    <w:rsid w:val="004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unhideWhenUsed/>
    <w:rsid w:val="004D3D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7464D"/>
    <w:pPr>
      <w:ind w:left="708"/>
    </w:pPr>
  </w:style>
  <w:style w:type="paragraph" w:styleId="a9">
    <w:name w:val="Balloon Text"/>
    <w:basedOn w:val="a"/>
    <w:link w:val="aa"/>
    <w:rsid w:val="0014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42E09"/>
    <w:rPr>
      <w:rFonts w:ascii="Segoe UI" w:hAnsi="Segoe UI" w:cs="Segoe UI"/>
      <w:sz w:val="18"/>
      <w:szCs w:val="18"/>
    </w:rPr>
  </w:style>
  <w:style w:type="character" w:styleId="ab">
    <w:name w:val="annotation reference"/>
    <w:rsid w:val="00496880"/>
    <w:rPr>
      <w:sz w:val="16"/>
      <w:szCs w:val="16"/>
    </w:rPr>
  </w:style>
  <w:style w:type="paragraph" w:styleId="ac">
    <w:name w:val="annotation text"/>
    <w:basedOn w:val="a"/>
    <w:link w:val="ad"/>
    <w:rsid w:val="004968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96880"/>
    <w:rPr>
      <w:rFonts w:ascii="Calibri" w:hAnsi="Calibri" w:cs="Calibri"/>
    </w:rPr>
  </w:style>
  <w:style w:type="paragraph" w:styleId="ae">
    <w:name w:val="annotation subject"/>
    <w:basedOn w:val="ac"/>
    <w:next w:val="ac"/>
    <w:link w:val="af"/>
    <w:rsid w:val="00496880"/>
    <w:rPr>
      <w:b/>
      <w:bCs/>
    </w:rPr>
  </w:style>
  <w:style w:type="character" w:customStyle="1" w:styleId="af">
    <w:name w:val="Тема примечания Знак"/>
    <w:basedOn w:val="ad"/>
    <w:link w:val="ae"/>
    <w:rsid w:val="00496880"/>
    <w:rPr>
      <w:rFonts w:ascii="Calibri" w:hAnsi="Calibri" w:cs="Calibri"/>
      <w:b/>
      <w:bCs/>
    </w:rPr>
  </w:style>
  <w:style w:type="paragraph" w:styleId="af0">
    <w:name w:val="Revision"/>
    <w:hidden/>
    <w:uiPriority w:val="99"/>
    <w:semiHidden/>
    <w:rsid w:val="00496880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FA4785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FA47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</dc:creator>
  <cp:keywords/>
  <cp:lastModifiedBy>Павел Ласьков</cp:lastModifiedBy>
  <cp:revision>12</cp:revision>
  <dcterms:created xsi:type="dcterms:W3CDTF">2019-07-26T12:11:00Z</dcterms:created>
  <dcterms:modified xsi:type="dcterms:W3CDTF">2020-11-13T13:01:00Z</dcterms:modified>
</cp:coreProperties>
</file>