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CellSpacing w:w="0" w:type="dxa"/>
        <w:tblInd w:w="54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4"/>
        <w:gridCol w:w="3171"/>
      </w:tblGrid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bookmarkStart w:id="0" w:name="_GoBack"/>
            <w:bookmarkEnd w:id="0"/>
            <w:r w:rsidRPr="009862CA">
              <w:rPr>
                <w:rStyle w:val="a4"/>
                <w:i w:val="0"/>
              </w:rPr>
              <w:t>Автобус</w:t>
            </w:r>
          </w:p>
        </w:tc>
        <w:tc>
          <w:tcPr>
            <w:tcW w:w="3171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Места поминовения усопших</w:t>
            </w:r>
            <w:r w:rsidRPr="009862CA">
              <w:rPr>
                <w:rStyle w:val="a4"/>
                <w:i w:val="0"/>
              </w:rPr>
              <w:t> 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№15 ЧМК – </w:t>
            </w:r>
            <w:proofErr w:type="spellStart"/>
            <w:r w:rsidRPr="009862CA">
              <w:rPr>
                <w:rStyle w:val="a4"/>
                <w:i w:val="0"/>
              </w:rPr>
              <w:t>ЮурГУ</w:t>
            </w:r>
            <w:proofErr w:type="spellEnd"/>
            <w:r w:rsidRPr="009862CA">
              <w:rPr>
                <w:rStyle w:val="a4"/>
                <w:i w:val="0"/>
              </w:rPr>
              <w:t xml:space="preserve"> – пос. </w:t>
            </w:r>
            <w:proofErr w:type="spellStart"/>
            <w:r w:rsidRPr="009862CA">
              <w:rPr>
                <w:rStyle w:val="a4"/>
                <w:i w:val="0"/>
              </w:rPr>
              <w:t>Шагол</w:t>
            </w:r>
            <w:proofErr w:type="spellEnd"/>
            <w:r w:rsidRPr="009862CA">
              <w:rPr>
                <w:rStyle w:val="a4"/>
                <w:i w:val="0"/>
              </w:rPr>
              <w:t xml:space="preserve"> – ЧМК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Успенское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№16 ЧМК – пос. </w:t>
            </w:r>
            <w:proofErr w:type="spellStart"/>
            <w:r w:rsidRPr="009862CA">
              <w:rPr>
                <w:rStyle w:val="a4"/>
                <w:i w:val="0"/>
              </w:rPr>
              <w:t>Шагол</w:t>
            </w:r>
            <w:proofErr w:type="spellEnd"/>
            <w:r w:rsidRPr="009862CA">
              <w:rPr>
                <w:rStyle w:val="a4"/>
                <w:i w:val="0"/>
              </w:rPr>
              <w:t xml:space="preserve"> – </w:t>
            </w:r>
            <w:proofErr w:type="spellStart"/>
            <w:r w:rsidRPr="009862CA">
              <w:rPr>
                <w:rStyle w:val="a4"/>
                <w:i w:val="0"/>
              </w:rPr>
              <w:t>ЮуРГУ</w:t>
            </w:r>
            <w:proofErr w:type="spellEnd"/>
            <w:r w:rsidRPr="009862CA">
              <w:rPr>
                <w:rStyle w:val="a4"/>
                <w:i w:val="0"/>
              </w:rPr>
              <w:t xml:space="preserve"> – ЧМК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Успенское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№17 ул. Барбюса – КБС – пос. </w:t>
            </w:r>
            <w:proofErr w:type="spellStart"/>
            <w:r w:rsidRPr="009862CA">
              <w:rPr>
                <w:rStyle w:val="a4"/>
                <w:i w:val="0"/>
              </w:rPr>
              <w:t>Фатеевка</w:t>
            </w:r>
            <w:proofErr w:type="spellEnd"/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Фатеевское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№20 ул. Мамина – пос. АМЗ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Митрофановское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№31 ЧМК – ул. Ак. Королёва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Успенское, </w:t>
            </w:r>
            <w:proofErr w:type="spellStart"/>
            <w:r w:rsidRPr="009862CA">
              <w:rPr>
                <w:rStyle w:val="a4"/>
                <w:i w:val="0"/>
              </w:rPr>
              <w:t>Мухмутовсое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№71 ЧМК – ул. Чичерина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Успенское, </w:t>
            </w:r>
            <w:proofErr w:type="spellStart"/>
            <w:r w:rsidRPr="009862CA">
              <w:rPr>
                <w:rStyle w:val="a4"/>
                <w:i w:val="0"/>
              </w:rPr>
              <w:t>Мухмутовсое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№44 ЧМК – пос. </w:t>
            </w:r>
            <w:proofErr w:type="spellStart"/>
            <w:r w:rsidRPr="009862CA">
              <w:rPr>
                <w:rStyle w:val="a4"/>
                <w:i w:val="0"/>
              </w:rPr>
              <w:t>Каштак</w:t>
            </w:r>
            <w:proofErr w:type="spellEnd"/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Каштакское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№83 </w:t>
            </w:r>
            <w:proofErr w:type="spellStart"/>
            <w:r w:rsidRPr="009862CA">
              <w:rPr>
                <w:rStyle w:val="a4"/>
                <w:i w:val="0"/>
              </w:rPr>
              <w:t>ЮурГУ</w:t>
            </w:r>
            <w:proofErr w:type="spellEnd"/>
            <w:r w:rsidRPr="009862CA">
              <w:rPr>
                <w:rStyle w:val="a4"/>
                <w:i w:val="0"/>
              </w:rPr>
              <w:t xml:space="preserve"> – пос. </w:t>
            </w:r>
            <w:proofErr w:type="spellStart"/>
            <w:r w:rsidRPr="009862CA">
              <w:rPr>
                <w:rStyle w:val="a4"/>
                <w:i w:val="0"/>
              </w:rPr>
              <w:t>Сухомесово</w:t>
            </w:r>
            <w:proofErr w:type="spellEnd"/>
            <w:r w:rsidRPr="009862CA">
              <w:rPr>
                <w:rStyle w:val="a4"/>
                <w:i w:val="0"/>
              </w:rPr>
              <w:t xml:space="preserve"> – пос. </w:t>
            </w:r>
            <w:proofErr w:type="spellStart"/>
            <w:r w:rsidRPr="009862CA">
              <w:rPr>
                <w:rStyle w:val="a4"/>
                <w:i w:val="0"/>
              </w:rPr>
              <w:t>Старокамышинск</w:t>
            </w:r>
            <w:proofErr w:type="spellEnd"/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Сухомесовское</w:t>
            </w:r>
            <w:proofErr w:type="spellEnd"/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№94 ул. Чичерина – Градское кладбище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Градское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№95 ул. Чичерина – Преображенское кладбище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Преображенское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№113 ДК Строитель - Долгая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Казанцевское</w:t>
            </w:r>
            <w:proofErr w:type="spellEnd"/>
            <w:r w:rsidRPr="009862CA">
              <w:rPr>
                <w:rStyle w:val="a4"/>
                <w:i w:val="0"/>
              </w:rPr>
              <w:t>, Андреевское, Долговское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34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№132 ДК Строитель – Красное поле</w:t>
            </w:r>
          </w:p>
        </w:tc>
        <w:tc>
          <w:tcPr>
            <w:tcW w:w="3171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proofErr w:type="spellStart"/>
            <w:r w:rsidRPr="009862CA">
              <w:rPr>
                <w:rStyle w:val="a4"/>
                <w:i w:val="0"/>
              </w:rPr>
              <w:t>Краснопольское</w:t>
            </w:r>
            <w:proofErr w:type="spellEnd"/>
          </w:p>
        </w:tc>
      </w:tr>
    </w:tbl>
    <w:tbl>
      <w:tblPr>
        <w:tblpPr w:leftFromText="45" w:rightFromText="45" w:bottomFromText="270" w:vertAnchor="text" w:horzAnchor="margin" w:tblpXSpec="center" w:tblpY="1"/>
        <w:tblW w:w="8527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5"/>
        <w:gridCol w:w="3162"/>
      </w:tblGrid>
      <w:tr w:rsidR="00CD7E0F" w:rsidRPr="009862CA" w:rsidTr="00A42364">
        <w:trPr>
          <w:trHeight w:val="716"/>
          <w:tblCellSpacing w:w="0" w:type="dxa"/>
        </w:trPr>
        <w:tc>
          <w:tcPr>
            <w:tcW w:w="85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Трамвай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 </w:t>
            </w:r>
          </w:p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№3 завод им. Колющенко - ЧМК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№13 </w:t>
            </w:r>
            <w:proofErr w:type="spellStart"/>
            <w:r w:rsidRPr="009862CA">
              <w:rPr>
                <w:rStyle w:val="a4"/>
                <w:i w:val="0"/>
              </w:rPr>
              <w:t>Чи</w:t>
            </w:r>
            <w:r>
              <w:rPr>
                <w:rStyle w:val="a4"/>
                <w:i w:val="0"/>
              </w:rPr>
              <w:t>стопольская</w:t>
            </w:r>
            <w:proofErr w:type="spellEnd"/>
            <w:r>
              <w:rPr>
                <w:rStyle w:val="a4"/>
                <w:i w:val="0"/>
              </w:rPr>
              <w:t xml:space="preserve"> - </w:t>
            </w:r>
            <w:proofErr w:type="spellStart"/>
            <w:r>
              <w:rPr>
                <w:rStyle w:val="a4"/>
                <w:i w:val="0"/>
              </w:rPr>
              <w:t>Першино</w:t>
            </w:r>
            <w:proofErr w:type="spellEnd"/>
            <w:r>
              <w:rPr>
                <w:rStyle w:val="a4"/>
                <w:i w:val="0"/>
              </w:rPr>
              <w:t xml:space="preserve"> 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№14 Чичерина - ЦХП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№19 Чичерина - </w:t>
            </w:r>
            <w:proofErr w:type="spellStart"/>
            <w:r w:rsidRPr="009862CA">
              <w:rPr>
                <w:rStyle w:val="a4"/>
                <w:i w:val="0"/>
              </w:rPr>
              <w:t>Косохим</w:t>
            </w:r>
            <w:proofErr w:type="spellEnd"/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№20 </w:t>
            </w:r>
            <w:proofErr w:type="spellStart"/>
            <w:r w:rsidRPr="009862CA">
              <w:rPr>
                <w:rStyle w:val="a4"/>
                <w:i w:val="0"/>
              </w:rPr>
              <w:t>Медгорок</w:t>
            </w:r>
            <w:proofErr w:type="spellEnd"/>
            <w:r w:rsidRPr="009862CA">
              <w:rPr>
                <w:rStyle w:val="a4"/>
                <w:i w:val="0"/>
              </w:rPr>
              <w:t xml:space="preserve"> - ЧМК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lastRenderedPageBreak/>
              <w:t>№21 ЧЭМК - ЧМК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rHeight w:val="1092"/>
          <w:tblCellSpacing w:w="0" w:type="dxa"/>
        </w:trPr>
        <w:tc>
          <w:tcPr>
            <w:tcW w:w="8527" w:type="dxa"/>
            <w:gridSpan w:val="2"/>
            <w:tcBorders>
              <w:top w:val="single" w:sz="6" w:space="0" w:color="DDDDDD"/>
              <w:left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Троллейбус</w:t>
            </w:r>
          </w:p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 </w:t>
            </w:r>
          </w:p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 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№4 ЧКПЗ - Солнечный берег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Кладбище «</w:t>
            </w:r>
            <w:proofErr w:type="spellStart"/>
            <w:r w:rsidRPr="009862CA">
              <w:rPr>
                <w:rStyle w:val="a4"/>
                <w:i w:val="0"/>
              </w:rPr>
              <w:t>Фатеевка</w:t>
            </w:r>
            <w:proofErr w:type="spellEnd"/>
            <w:r w:rsidRPr="009862CA">
              <w:rPr>
                <w:rStyle w:val="a4"/>
                <w:i w:val="0"/>
              </w:rPr>
              <w:t>»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 </w:t>
            </w:r>
          </w:p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№14 ЧМК – </w:t>
            </w:r>
            <w:proofErr w:type="spellStart"/>
            <w:r w:rsidRPr="009862CA">
              <w:rPr>
                <w:rStyle w:val="a4"/>
                <w:i w:val="0"/>
              </w:rPr>
              <w:t>ПкиО</w:t>
            </w:r>
            <w:proofErr w:type="spellEnd"/>
            <w:r w:rsidRPr="009862CA">
              <w:rPr>
                <w:rStyle w:val="a4"/>
                <w:i w:val="0"/>
              </w:rPr>
              <w:t xml:space="preserve"> 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№15 ЧМК - Молдавская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Цинковое кладбище</w:t>
            </w:r>
          </w:p>
        </w:tc>
      </w:tr>
      <w:tr w:rsidR="00CD7E0F" w:rsidRPr="009862CA" w:rsidTr="00A42364">
        <w:trPr>
          <w:tblCellSpacing w:w="0" w:type="dxa"/>
        </w:trPr>
        <w:tc>
          <w:tcPr>
            <w:tcW w:w="5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 xml:space="preserve">№25 ЧКПЗ - Политехникум  </w:t>
            </w:r>
          </w:p>
        </w:tc>
        <w:tc>
          <w:tcPr>
            <w:tcW w:w="3162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7E0F" w:rsidRPr="009862CA" w:rsidRDefault="00CD7E0F" w:rsidP="00A42364">
            <w:pPr>
              <w:spacing w:after="135" w:line="270" w:lineRule="atLeast"/>
              <w:jc w:val="center"/>
              <w:textAlignment w:val="baseline"/>
              <w:rPr>
                <w:rStyle w:val="a4"/>
                <w:i w:val="0"/>
              </w:rPr>
            </w:pPr>
            <w:r w:rsidRPr="009862CA">
              <w:rPr>
                <w:rStyle w:val="a4"/>
                <w:i w:val="0"/>
              </w:rPr>
              <w:t>Кладбище «</w:t>
            </w:r>
            <w:proofErr w:type="spellStart"/>
            <w:r w:rsidRPr="009862CA">
              <w:rPr>
                <w:rStyle w:val="a4"/>
                <w:i w:val="0"/>
              </w:rPr>
              <w:t>Фатеевка</w:t>
            </w:r>
            <w:proofErr w:type="spellEnd"/>
            <w:r w:rsidRPr="009862CA">
              <w:rPr>
                <w:rStyle w:val="a4"/>
                <w:i w:val="0"/>
              </w:rPr>
              <w:t>»</w:t>
            </w:r>
          </w:p>
        </w:tc>
      </w:tr>
    </w:tbl>
    <w:p w:rsidR="00CD7E0F" w:rsidRPr="009862CA" w:rsidRDefault="00CD7E0F" w:rsidP="00CD7E0F">
      <w:pPr>
        <w:spacing w:line="270" w:lineRule="atLeast"/>
        <w:textAlignment w:val="baseline"/>
        <w:rPr>
          <w:rStyle w:val="a4"/>
          <w:i w:val="0"/>
        </w:rPr>
      </w:pPr>
      <w:r w:rsidRPr="009862CA">
        <w:rPr>
          <w:rStyle w:val="a4"/>
          <w:i w:val="0"/>
        </w:rPr>
        <w:t> </w:t>
      </w:r>
    </w:p>
    <w:p w:rsidR="00CD7E0F" w:rsidRPr="009862CA" w:rsidRDefault="00CD7E0F" w:rsidP="00CD7E0F">
      <w:pPr>
        <w:spacing w:line="270" w:lineRule="atLeast"/>
        <w:textAlignment w:val="baseline"/>
        <w:rPr>
          <w:rStyle w:val="a4"/>
          <w:i w:val="0"/>
        </w:rPr>
      </w:pPr>
      <w:r w:rsidRPr="009862CA">
        <w:rPr>
          <w:rStyle w:val="a4"/>
          <w:i w:val="0"/>
        </w:rPr>
        <w:t> </w:t>
      </w:r>
    </w:p>
    <w:p w:rsidR="00CD7E0F" w:rsidRPr="009862CA" w:rsidRDefault="00CD7E0F" w:rsidP="00CD7E0F">
      <w:pPr>
        <w:rPr>
          <w:rStyle w:val="a4"/>
          <w:i w:val="0"/>
        </w:rPr>
      </w:pPr>
    </w:p>
    <w:p w:rsidR="00CD7E0F" w:rsidRDefault="00CD7E0F"/>
    <w:sectPr w:rsidR="00CD7E0F" w:rsidSect="00A6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E0F"/>
    <w:rsid w:val="0018119A"/>
    <w:rsid w:val="006F0DD2"/>
    <w:rsid w:val="00802F76"/>
    <w:rsid w:val="00952CB5"/>
    <w:rsid w:val="00A5767A"/>
    <w:rsid w:val="00A660A2"/>
    <w:rsid w:val="00C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D2"/>
    <w:rPr>
      <w:sz w:val="24"/>
    </w:rPr>
  </w:style>
  <w:style w:type="paragraph" w:styleId="1">
    <w:name w:val="heading 1"/>
    <w:basedOn w:val="a"/>
    <w:next w:val="a"/>
    <w:link w:val="10"/>
    <w:qFormat/>
    <w:rsid w:val="006F0D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DD2"/>
    <w:rPr>
      <w:rFonts w:ascii="Arial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CD7E0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CD7E0F"/>
  </w:style>
  <w:style w:type="character" w:styleId="a4">
    <w:name w:val="Emphasis"/>
    <w:basedOn w:val="a0"/>
    <w:uiPriority w:val="20"/>
    <w:qFormat/>
    <w:rsid w:val="00CD7E0F"/>
    <w:rPr>
      <w:i/>
      <w:iCs/>
    </w:rPr>
  </w:style>
  <w:style w:type="character" w:styleId="a5">
    <w:name w:val="Hyperlink"/>
    <w:basedOn w:val="a0"/>
    <w:uiPriority w:val="99"/>
    <w:semiHidden/>
    <w:unhideWhenUsed/>
    <w:rsid w:val="00952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 2</dc:creator>
  <cp:lastModifiedBy>guest</cp:lastModifiedBy>
  <cp:revision>2</cp:revision>
  <dcterms:created xsi:type="dcterms:W3CDTF">2015-04-16T09:44:00Z</dcterms:created>
  <dcterms:modified xsi:type="dcterms:W3CDTF">2015-04-17T05:18:00Z</dcterms:modified>
</cp:coreProperties>
</file>